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7DB4" w14:textId="5CE5D5B2" w:rsidR="00187A4B" w:rsidRDefault="001519B2" w:rsidP="007E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БОБРИЦЬКА ГІМНАЗІЯ</w:t>
      </w:r>
      <w:r w:rsidR="00187A4B">
        <w:rPr>
          <w:rFonts w:ascii="Times New Roman" w:hAnsi="Times New Roman" w:cs="Times New Roman"/>
          <w:b/>
          <w:sz w:val="24"/>
          <w:szCs w:val="24"/>
        </w:rPr>
        <w:t xml:space="preserve"> ВЕЛИКОДИМЕРСЬКОЇ СЕЛИЩНОЇ РАДИ БРОВАРСЬКОГО РАЙОНУ КИЇВСЬКОЇ ОБЛАСТІ</w:t>
      </w:r>
    </w:p>
    <w:p w14:paraId="17D72AED" w14:textId="77777777" w:rsidR="00744233" w:rsidRDefault="007E5E7C" w:rsidP="007E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7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14:paraId="349672FB" w14:textId="77777777" w:rsidR="007E5E7C" w:rsidRDefault="007E5E7C" w:rsidP="007E5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E7C">
        <w:rPr>
          <w:rFonts w:ascii="Times New Roman" w:hAnsi="Times New Roman" w:cs="Times New Roman"/>
          <w:sz w:val="24"/>
          <w:szCs w:val="24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E5E7C" w:rsidRPr="007E5E7C" w14:paraId="16ADAC3E" w14:textId="77777777" w:rsidTr="007E5E7C">
        <w:tc>
          <w:tcPr>
            <w:tcW w:w="2689" w:type="dxa"/>
          </w:tcPr>
          <w:p w14:paraId="0AC5D975" w14:textId="77777777" w:rsidR="007E5E7C" w:rsidRPr="007E5E7C" w:rsidRDefault="007E5E7C" w:rsidP="007E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940" w:type="dxa"/>
          </w:tcPr>
          <w:p w14:paraId="633421E9" w14:textId="77777777" w:rsidR="007E5E7C" w:rsidRPr="00EF4A7E" w:rsidRDefault="007E5E7C" w:rsidP="007E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7E"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  <w:r w:rsidR="00187A4B">
              <w:rPr>
                <w:rFonts w:ascii="Times New Roman" w:hAnsi="Times New Roman" w:cs="Times New Roman"/>
                <w:sz w:val="24"/>
                <w:szCs w:val="24"/>
              </w:rPr>
              <w:t>, код</w:t>
            </w:r>
            <w:r w:rsidRPr="00EF4A7E">
              <w:rPr>
                <w:rFonts w:ascii="Times New Roman" w:hAnsi="Times New Roman" w:cs="Times New Roman"/>
                <w:sz w:val="24"/>
                <w:szCs w:val="24"/>
              </w:rPr>
              <w:t xml:space="preserve"> ДК 021:2015: 09120000-6 — Газове паливо</w:t>
            </w:r>
          </w:p>
          <w:p w14:paraId="6205E1A0" w14:textId="2AF6615E" w:rsidR="007E5E7C" w:rsidRPr="00EF4A7E" w:rsidRDefault="00FD75EA" w:rsidP="00FD7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Очікувана вартість </w:t>
            </w:r>
            <w:r w:rsidR="001519B2">
              <w:rPr>
                <w:rFonts w:ascii="Times New Roman" w:hAnsi="Times New Roman" w:cs="Times New Roman"/>
                <w:b/>
                <w:sz w:val="24"/>
                <w:szCs w:val="24"/>
              </w:rPr>
              <w:t>910 463,95</w:t>
            </w:r>
            <w:r w:rsidR="00DD4FE7" w:rsidRPr="00EF4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 з ПДВ</w:t>
            </w:r>
            <w:r w:rsidR="001519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5E7C" w:rsidRPr="007E5E7C" w14:paraId="20E9123C" w14:textId="77777777" w:rsidTr="007E5E7C">
        <w:tc>
          <w:tcPr>
            <w:tcW w:w="2689" w:type="dxa"/>
          </w:tcPr>
          <w:p w14:paraId="1FB57654" w14:textId="77777777" w:rsidR="007E5E7C" w:rsidRPr="007E5E7C" w:rsidRDefault="007E5E7C" w:rsidP="007E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6940" w:type="dxa"/>
          </w:tcPr>
          <w:p w14:paraId="0F894A03" w14:textId="40E84D9D" w:rsidR="007E5E7C" w:rsidRPr="007E5E7C" w:rsidRDefault="007E5E7C" w:rsidP="007E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призначення, визначен</w:t>
            </w:r>
            <w:r w:rsidR="00BA76BA">
              <w:rPr>
                <w:rFonts w:ascii="Times New Roman" w:hAnsi="Times New Roman" w:cs="Times New Roman"/>
                <w:sz w:val="24"/>
                <w:szCs w:val="24"/>
              </w:rPr>
              <w:t>ий відповідно до потреби на 2024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5F4E1E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 w:rsidR="00187A4B">
              <w:rPr>
                <w:rFonts w:ascii="Times New Roman" w:hAnsi="Times New Roman" w:cs="Times New Roman"/>
                <w:sz w:val="24"/>
                <w:szCs w:val="24"/>
              </w:rPr>
              <w:t xml:space="preserve"> пі</w:t>
            </w:r>
            <w:r w:rsidR="001519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7A4B">
              <w:rPr>
                <w:rFonts w:ascii="Times New Roman" w:hAnsi="Times New Roman" w:cs="Times New Roman"/>
                <w:sz w:val="24"/>
                <w:szCs w:val="24"/>
              </w:rPr>
              <w:t>ставі обсягів споживання за попередній рік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 xml:space="preserve"> та на підставі затверджених тарифів на постачання природного газу для бюджетних установ Постановою Кабінету Міністрів Украї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ни від 19.07.2022 №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      </w:r>
          </w:p>
        </w:tc>
      </w:tr>
      <w:tr w:rsidR="007E5E7C" w:rsidRPr="007E5E7C" w14:paraId="0E631898" w14:textId="77777777" w:rsidTr="007E5E7C">
        <w:tc>
          <w:tcPr>
            <w:tcW w:w="2689" w:type="dxa"/>
          </w:tcPr>
          <w:p w14:paraId="286D43AB" w14:textId="77777777" w:rsidR="007E5E7C" w:rsidRPr="007E5E7C" w:rsidRDefault="007E5E7C" w:rsidP="007E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6940" w:type="dxa"/>
          </w:tcPr>
          <w:p w14:paraId="02C9AF9F" w14:textId="77777777" w:rsidR="007E5E7C" w:rsidRPr="007E5E7C" w:rsidRDefault="007E5E7C" w:rsidP="007E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предмета закупівлі визначені з урахуванням загальноприйнятих норм і стандартів</w:t>
            </w:r>
            <w:r w:rsidR="00F97468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передбаченим законодавством України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 xml:space="preserve"> для зазначеного предмета закупівлі</w:t>
            </w:r>
            <w:r w:rsidR="00F97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E7C" w:rsidRPr="007E5E7C" w14:paraId="41C6FAA1" w14:textId="77777777" w:rsidTr="007E5E7C">
        <w:tc>
          <w:tcPr>
            <w:tcW w:w="2689" w:type="dxa"/>
          </w:tcPr>
          <w:p w14:paraId="0AB32AAF" w14:textId="77777777" w:rsidR="007E5E7C" w:rsidRPr="007E5E7C" w:rsidRDefault="007E5E7C" w:rsidP="007E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940" w:type="dxa"/>
          </w:tcPr>
          <w:p w14:paraId="16792D2E" w14:textId="77777777" w:rsidR="007E5E7C" w:rsidRPr="007E5E7C" w:rsidRDefault="00FB2EEC" w:rsidP="005F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в</w:t>
            </w:r>
            <w:r w:rsidR="007E5E7C" w:rsidRPr="007E5E7C">
              <w:rPr>
                <w:rFonts w:ascii="Times New Roman" w:hAnsi="Times New Roman" w:cs="Times New Roman"/>
                <w:sz w:val="24"/>
                <w:szCs w:val="24"/>
              </w:rPr>
              <w:t>изначається з урахуванням положень Закону України «Про ринок природного газу», Постанови Кабінету Мін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істрів України від 19.07.2022 №</w:t>
            </w:r>
            <w:r w:rsidR="007E5E7C" w:rsidRPr="007E5E7C">
              <w:rPr>
                <w:rFonts w:ascii="Times New Roman" w:hAnsi="Times New Roman" w:cs="Times New Roman"/>
                <w:sz w:val="24"/>
                <w:szCs w:val="24"/>
              </w:rPr>
              <w:t>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доповненнями), Постановою Національної комісії, що здійснює державне регулювання у сферах енергетики та комунальних послуг (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далі - НКРЕКП) від 30.09.2015 №</w:t>
            </w:r>
            <w:r w:rsidR="007E5E7C" w:rsidRPr="007E5E7C">
              <w:rPr>
                <w:rFonts w:ascii="Times New Roman" w:hAnsi="Times New Roman" w:cs="Times New Roman"/>
                <w:sz w:val="24"/>
                <w:szCs w:val="24"/>
              </w:rPr>
              <w:t>2496 «Про затвердження Правил постачання природного газу» (надалі – Правила постачання природного газу), Пос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тановою НКРЕКП від 30.09.2015 №</w:t>
            </w:r>
            <w:r w:rsidR="007E5E7C" w:rsidRPr="007E5E7C">
              <w:rPr>
                <w:rFonts w:ascii="Times New Roman" w:hAnsi="Times New Roman" w:cs="Times New Roman"/>
                <w:sz w:val="24"/>
                <w:szCs w:val="24"/>
              </w:rPr>
              <w:t>2493 «Про затвердження Кодексу газотранспортної системи» (надалі – Кодекс ГТС), Пос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тановою НКРЕКП від 30.09.2015 №</w:t>
            </w:r>
            <w:r w:rsidR="007E5E7C" w:rsidRPr="007E5E7C">
              <w:rPr>
                <w:rFonts w:ascii="Times New Roman" w:hAnsi="Times New Roman" w:cs="Times New Roman"/>
                <w:sz w:val="24"/>
                <w:szCs w:val="24"/>
              </w:rPr>
              <w:t>2494 «Про затвердження Кодексу газорозподільних систем» (далі – Кодекс ГРМ), Пос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тановою НКРЕКП від 24.12.2019 №</w:t>
            </w:r>
            <w:r w:rsidR="007E5E7C" w:rsidRPr="007E5E7C">
              <w:rPr>
                <w:rFonts w:ascii="Times New Roman" w:hAnsi="Times New Roman" w:cs="Times New Roman"/>
                <w:sz w:val="24"/>
                <w:szCs w:val="24"/>
              </w:rPr>
              <w:t>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</w:t>
            </w:r>
          </w:p>
        </w:tc>
      </w:tr>
    </w:tbl>
    <w:p w14:paraId="0989BFD1" w14:textId="77777777" w:rsidR="007E5E7C" w:rsidRPr="007E5E7C" w:rsidRDefault="007E5E7C" w:rsidP="007E5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E5E7C" w:rsidRPr="007E5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6A"/>
    <w:rsid w:val="001519B2"/>
    <w:rsid w:val="00187A4B"/>
    <w:rsid w:val="003A16C7"/>
    <w:rsid w:val="0040486A"/>
    <w:rsid w:val="005F4E1E"/>
    <w:rsid w:val="006574E5"/>
    <w:rsid w:val="006C366A"/>
    <w:rsid w:val="00744233"/>
    <w:rsid w:val="007E5E7C"/>
    <w:rsid w:val="00B44BC1"/>
    <w:rsid w:val="00BA76BA"/>
    <w:rsid w:val="00DD4FE7"/>
    <w:rsid w:val="00E9600F"/>
    <w:rsid w:val="00EB39F4"/>
    <w:rsid w:val="00EF4A7E"/>
    <w:rsid w:val="00F97468"/>
    <w:rsid w:val="00FB2EEC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8761"/>
  <w15:chartTrackingRefBased/>
  <w15:docId w15:val="{3EEC2AE7-9DAC-4F93-B761-9C3FBC55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Вікторія Дмитренко</cp:lastModifiedBy>
  <cp:revision>2</cp:revision>
  <cp:lastPrinted>2023-11-09T10:11:00Z</cp:lastPrinted>
  <dcterms:created xsi:type="dcterms:W3CDTF">2023-11-29T13:35:00Z</dcterms:created>
  <dcterms:modified xsi:type="dcterms:W3CDTF">2023-11-29T13:35:00Z</dcterms:modified>
</cp:coreProperties>
</file>