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right="0" w:hanging="0"/>
        <w:jc w:val="center"/>
        <w:rPr>
          <w:rFonts w:ascii="Times New Roman" w:hAnsi="Times New Roman"/>
          <w:color w:val="1F497D"/>
          <w:sz w:val="28"/>
          <w:szCs w:val="28"/>
        </w:rPr>
      </w:pPr>
      <w:r>
        <w:rPr/>
        <w:object>
          <v:shape id="ole_rId2" style="width:43.5pt;height:55.5pt" o:ole="">
            <v:imagedata r:id="rId3" o:title=""/>
          </v:shape>
          <o:OLEObject Type="Embed" ProgID="" ShapeID="ole_rId2" DrawAspect="Content" ObjectID="_1185216206" r:id="rId2"/>
        </w:object>
      </w:r>
    </w:p>
    <w:p>
      <w:pPr>
        <w:pStyle w:val="Normal"/>
        <w:widowControl w:val="false"/>
        <w:shd w:val="clear" w:color="auto" w:fill="FFFFFF"/>
        <w:tabs>
          <w:tab w:val="clear" w:pos="709"/>
          <w:tab w:val="center" w:pos="4703" w:leader="none"/>
          <w:tab w:val="right" w:pos="9406" w:leader="none"/>
        </w:tabs>
        <w:bidi w:val="0"/>
        <w:spacing w:lineRule="auto" w:line="240" w:before="0" w:after="0"/>
        <w:ind w:right="0" w:hanging="0"/>
        <w:jc w:val="center"/>
        <w:rPr>
          <w:rFonts w:ascii="Times New Roman" w:hAnsi="Times New Roman"/>
          <w:b/>
          <w:b/>
          <w:caps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u w:val="none"/>
          <w:shd w:fill="FFFFFF" w:val="clear"/>
          <w:lang w:val="uk-UA" w:eastAsia="uk-UA"/>
        </w:rPr>
        <w:t>БОБРИЦЬКа гімназія</w:t>
      </w:r>
    </w:p>
    <w:p>
      <w:pPr>
        <w:pStyle w:val="Normal"/>
        <w:widowControl w:val="false"/>
        <w:shd w:val="clear" w:color="auto" w:fill="FFFFFF"/>
        <w:tabs>
          <w:tab w:val="clear" w:pos="709"/>
          <w:tab w:val="center" w:pos="4703" w:leader="none"/>
          <w:tab w:val="right" w:pos="9406" w:leader="none"/>
        </w:tabs>
        <w:bidi w:val="0"/>
        <w:spacing w:lineRule="auto" w:line="240" w:before="0" w:after="0"/>
        <w:ind w:right="0" w:hanging="0"/>
        <w:jc w:val="center"/>
        <w:rPr>
          <w:rFonts w:ascii="Times New Roman" w:hAnsi="Times New Roman"/>
          <w:b/>
          <w:b/>
          <w:caps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u w:val="none"/>
          <w:shd w:fill="FFFFFF" w:val="clear"/>
          <w:lang w:val="uk-UA" w:eastAsia="uk-UA"/>
        </w:rPr>
        <w:t>ВЕЛИКОДИМЕРСЬКОЇ СЕЛИЩНОЇ РАДИ</w:t>
      </w:r>
    </w:p>
    <w:p>
      <w:pPr>
        <w:pStyle w:val="Normal"/>
        <w:widowControl w:val="false"/>
        <w:shd w:val="clear" w:color="auto" w:fill="FFFFFF"/>
        <w:tabs>
          <w:tab w:val="clear" w:pos="709"/>
          <w:tab w:val="center" w:pos="4703" w:leader="none"/>
          <w:tab w:val="right" w:pos="9406" w:leader="none"/>
        </w:tabs>
        <w:bidi w:val="0"/>
        <w:spacing w:lineRule="auto" w:line="240" w:before="0" w:after="0"/>
        <w:ind w:right="0" w:hanging="0"/>
        <w:jc w:val="center"/>
        <w:rPr>
          <w:rFonts w:ascii="Times New Roman" w:hAnsi="Times New Roman"/>
          <w:b/>
          <w:b/>
          <w:caps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u w:val="none"/>
          <w:shd w:fill="FFFFFF" w:val="clear"/>
          <w:lang w:val="uk-UA" w:eastAsia="uk-UA"/>
        </w:rPr>
        <w:t>БРОВАРСЬКОГО РАЙОНУ КИЇВСЬКОЇ ОБЛАСТІ</w:t>
      </w:r>
    </w:p>
    <w:p>
      <w:pPr>
        <w:pStyle w:val="Normal"/>
        <w:bidi w:val="0"/>
        <w:spacing w:before="0" w:after="0"/>
        <w:ind w:left="3005" w:right="0" w:hanging="0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</w:r>
    </w:p>
    <w:p>
      <w:pPr>
        <w:pStyle w:val="Normal"/>
        <w:bidi w:val="0"/>
        <w:spacing w:before="0" w:after="0"/>
        <w:ind w:left="3005" w:right="0" w:hanging="0"/>
        <w:jc w:val="center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right="0" w:hanging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 xml:space="preserve">ОРІЄНТОВНИЙ ПЛАН 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 xml:space="preserve">підвищення кваліфікації педагогічних працівників </w:t>
      </w:r>
      <w:r>
        <w:rPr>
          <w:rFonts w:eastAsia="Calibri" w:cs="Times New Roman"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>на 2024 рік</w:t>
      </w:r>
    </w:p>
    <w:p>
      <w:pPr>
        <w:pStyle w:val="Normal"/>
        <w:bidi w:val="0"/>
        <w:spacing w:lineRule="auto" w:line="240" w:before="0" w:after="12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120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Загальна кількість педагогічних працівників Закладу, які підвищуватимуть кваліфікацію – 2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4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осіб.</w:t>
      </w:r>
    </w:p>
    <w:tbl>
      <w:tblPr>
        <w:tblStyle w:val="a4"/>
        <w:tblW w:w="15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6"/>
        <w:gridCol w:w="3027"/>
        <w:gridCol w:w="3027"/>
        <w:gridCol w:w="3027"/>
        <w:gridCol w:w="3027"/>
      </w:tblGrid>
      <w:tr>
        <w:trPr/>
        <w:tc>
          <w:tcPr>
            <w:tcW w:w="3026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Суб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єкт підвищення кваліфікації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Кількість працівників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Примітки</w:t>
            </w:r>
          </w:p>
        </w:tc>
      </w:tr>
      <w:tr>
        <w:trPr/>
        <w:tc>
          <w:tcPr>
            <w:tcW w:w="3026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3026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>1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В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икористання інформаційно-комунікативних та цифрових технологій в освітньому процес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bidi="ar-SA"/>
              </w:rPr>
              <w:t xml:space="preserve">Студія онлайн-освіти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 w:bidi="ar-SA"/>
              </w:rPr>
              <w:t xml:space="preserve">Educational Era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/>
                <w:color w:val="000000"/>
                <w:spacing w:val="0"/>
                <w:sz w:val="28"/>
                <w:szCs w:val="28"/>
                <w:lang w:val="uk-UA" w:bidi="ar-SA"/>
              </w:rPr>
              <w:t>EDERA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bidi="ar-SA"/>
              </w:rPr>
              <w:t xml:space="preserve"> )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026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2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Р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озвиток професійних компетентностей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bidi="ar-SA"/>
              </w:rPr>
              <w:t>На Урок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026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027" w:type="dxa"/>
            <w:tcBorders/>
          </w:tcPr>
          <w:p>
            <w:pPr>
              <w:pStyle w:val="Style21"/>
              <w:bidi w:val="0"/>
              <w:spacing w:lineRule="auto" w:line="240" w:before="120" w:after="0"/>
              <w:ind w:left="0" w:right="0" w:hanging="0"/>
              <w:jc w:val="lef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Підготовка до ЗНО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uk-UA" w:bidi="ar-SA"/>
              </w:rPr>
              <w:t xml:space="preserve">Онлайн освіта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en-US" w:bidi="ar-SA"/>
              </w:rPr>
              <w:t>Prometheus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026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027" w:type="dxa"/>
            <w:tcBorders/>
          </w:tcPr>
          <w:p>
            <w:pPr>
              <w:pStyle w:val="Style21"/>
              <w:bidi w:val="0"/>
              <w:spacing w:lineRule="auto" w:line="240" w:before="120" w:after="0"/>
              <w:ind w:left="0" w:right="0" w:hanging="0"/>
              <w:jc w:val="lef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С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творення безпечного та інклюзивного освітнього середовища, особливості 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en-US" w:bidi="ar-SA"/>
              </w:rPr>
              <w:t>EdWay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026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027" w:type="dxa"/>
            <w:tcBorders/>
          </w:tcPr>
          <w:p>
            <w:pPr>
              <w:pStyle w:val="Style21"/>
              <w:bidi w:val="0"/>
              <w:spacing w:lineRule="auto" w:line="240" w:before="120" w:after="0"/>
              <w:ind w:left="0" w:right="0" w:hanging="0"/>
              <w:jc w:val="left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Р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озвиток професійних компетентностей (</w:t>
            </w: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дошкільна освіта)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27" w:type="dxa"/>
            <w:tcBorders/>
          </w:tcPr>
          <w:p>
            <w:pPr>
              <w:pStyle w:val="Style21"/>
              <w:bidi w:val="0"/>
              <w:snapToGrid w:val="false"/>
              <w:spacing w:lineRule="auto" w:line="240" w:before="120" w:after="0"/>
              <w:ind w:left="0" w:right="0" w:hanging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Платформа “Вихователь”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027" w:type="dxa"/>
            <w:tcBorders/>
          </w:tcPr>
          <w:p>
            <w:pPr>
              <w:pStyle w:val="Normal"/>
              <w:bidi w:val="0"/>
              <w:spacing w:lineRule="auto" w:line="240" w:before="0" w:after="12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widowControl w:val="false"/>
        <w:shd w:val="clear" w:color="auto" w:fill="FFFFFF"/>
        <w:tabs>
          <w:tab w:val="clear" w:pos="709"/>
          <w:tab w:val="center" w:pos="7708" w:leader="none"/>
          <w:tab w:val="right" w:pos="12411" w:leader="none"/>
        </w:tabs>
        <w:bidi w:val="0"/>
        <w:spacing w:lineRule="auto" w:line="240" w:before="0" w:after="0"/>
        <w:ind w:left="3005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paragraph" w:styleId="Style21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" w:hAnsi="Antiqua" w:eastAsia="Times New Roman" w:cs="Times New Roman"/>
      <w:sz w:val="26"/>
      <w:szCs w:val="20"/>
      <w:lang w:val="uk-UA"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LibreOffice/6.4.5.2$Windows_x86 LibreOffice_project/a726b36747cf2001e06b58ad5db1aa3a9a1872d6</Application>
  <Pages>2</Pages>
  <Words>92</Words>
  <Characters>652</Characters>
  <CharactersWithSpaces>716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2023-12-14T12:07:20Z</dcterms:created>
  <dc:creator/>
  <dc:description/>
  <dc:language>uk-UA</dc:language>
  <cp:lastModifiedBy/>
  <cp:lastPrinted>2023-12-15T09:34:40Z</cp:lastPrinted>
  <dcterms:modified xsi:type="dcterms:W3CDTF">2023-12-15T09:36:30Z</dcterms:modified>
  <cp:revision>2</cp:revision>
  <dc:subject/>
  <dc:title/>
</cp:coreProperties>
</file>